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6" w:type="dxa"/>
        <w:tblLayout w:type="fixed"/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BE61EA">
        <w:trPr>
          <w:trHeight w:val="684"/>
        </w:trPr>
        <w:tc>
          <w:tcPr>
            <w:tcW w:w="3488" w:type="dxa"/>
          </w:tcPr>
          <w:p w:rsidR="00BE61EA" w:rsidRDefault="004E7649"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2077720" cy="48069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720" cy="480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:rsidR="00BE61EA" w:rsidRDefault="004E7649">
            <w:pPr>
              <w:jc w:val="center"/>
            </w:pPr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857250" cy="800100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:rsidR="00BE61EA" w:rsidRDefault="004E7649">
            <w:pPr>
              <w:jc w:val="right"/>
            </w:pPr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2007870" cy="892175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870" cy="89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1EA" w:rsidRDefault="00BE61EA">
      <w:pPr>
        <w:spacing w:after="200"/>
      </w:pPr>
    </w:p>
    <w:p w:rsidR="00BE61EA" w:rsidRDefault="00BE61EA">
      <w:pPr>
        <w:spacing w:after="120"/>
        <w:jc w:val="center"/>
        <w:rPr>
          <w:b/>
          <w:bCs/>
          <w:sz w:val="26"/>
          <w:szCs w:val="26"/>
        </w:rPr>
      </w:pPr>
    </w:p>
    <w:p w:rsidR="00BE61EA" w:rsidRDefault="004E7649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14ÈME RÉUNION DES GESTIONNAIRES DE </w:t>
      </w:r>
      <w:r w:rsidR="00D11491">
        <w:rPr>
          <w:b/>
          <w:bCs/>
          <w:sz w:val="26"/>
          <w:szCs w:val="26"/>
        </w:rPr>
        <w:t xml:space="preserve">LA </w:t>
      </w:r>
      <w:r>
        <w:rPr>
          <w:b/>
          <w:bCs/>
          <w:sz w:val="26"/>
          <w:szCs w:val="26"/>
        </w:rPr>
        <w:t>FORMATION ET DES RESSOURCES HUMAINES DE LA RÉGION AFRIQUE OCCIDENTALE</w:t>
      </w:r>
      <w:r w:rsidR="00D11491">
        <w:rPr>
          <w:b/>
          <w:bCs/>
          <w:sz w:val="26"/>
          <w:szCs w:val="26"/>
        </w:rPr>
        <w:t xml:space="preserve"> ET CENTRALE</w:t>
      </w:r>
    </w:p>
    <w:p w:rsidR="00BE61EA" w:rsidRDefault="004E7649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  <w:lang w:eastAsia="fr-FR" w:bidi="ar-SA"/>
        </w:rPr>
        <mc:AlternateContent>
          <mc:Choice Requires="wps">
            <w:drawing>
              <wp:anchor distT="1270" distB="635" distL="635" distR="1270" simplePos="0" relativeHeight="5" behindDoc="1" locked="0" layoutInCell="1" allowOverlap="1">
                <wp:simplePos x="0" y="0"/>
                <wp:positionH relativeFrom="column">
                  <wp:posOffset>873125</wp:posOffset>
                </wp:positionH>
                <wp:positionV relativeFrom="paragraph">
                  <wp:posOffset>165735</wp:posOffset>
                </wp:positionV>
                <wp:extent cx="5005070" cy="593725"/>
                <wp:effectExtent l="635" t="1270" r="1270" b="635"/>
                <wp:wrapNone/>
                <wp:docPr id="4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080" cy="593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729fcf" stroked="t" o:allowincell="f" style="position:absolute;margin-left:68.75pt;margin-top:13.05pt;width:394.05pt;height:46.7pt;mso-wrap-style:none;v-text-anchor:middle">
                <v:fill o:detectmouseclick="t" type="solid" color2="#8d6030"/>
                <v:stroke color="#3465a4" joinstyle="round" endcap="flat"/>
                <w10:wrap type="none"/>
              </v:roundrect>
            </w:pict>
          </mc:Fallback>
        </mc:AlternateContent>
      </w:r>
    </w:p>
    <w:p w:rsidR="00BE61EA" w:rsidRDefault="004E7649">
      <w:pPr>
        <w:spacing w:after="40"/>
        <w:jc w:val="center"/>
      </w:pPr>
      <w:r>
        <w:rPr>
          <w:b/>
          <w:bCs/>
          <w:i/>
          <w:iCs/>
          <w:sz w:val="22"/>
          <w:szCs w:val="22"/>
        </w:rPr>
        <w:t>Thème : « Développer un capital humain engagé, intègre et vigilant au service</w:t>
      </w:r>
    </w:p>
    <w:p w:rsidR="00BE61EA" w:rsidRDefault="004E7649">
      <w:pPr>
        <w:spacing w:after="200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d'une douane qui protège la société »</w:t>
      </w:r>
    </w:p>
    <w:p w:rsidR="00BE61EA" w:rsidRDefault="00BE61EA">
      <w:pPr>
        <w:spacing w:after="200"/>
        <w:jc w:val="center"/>
        <w:rPr>
          <w:b/>
          <w:bCs/>
          <w:i/>
          <w:iCs/>
          <w:sz w:val="22"/>
          <w:szCs w:val="22"/>
        </w:rPr>
      </w:pPr>
    </w:p>
    <w:p w:rsidR="00BE61EA" w:rsidRDefault="004E7649">
      <w:pPr>
        <w:spacing w:after="120"/>
        <w:jc w:val="center"/>
      </w:pPr>
      <w:r>
        <w:rPr>
          <w:b/>
          <w:bCs/>
          <w:sz w:val="24"/>
          <w:szCs w:val="24"/>
        </w:rPr>
        <w:t>ABIDJAN, DU 16 AU 18 SEPTEMBRE 2026</w:t>
      </w:r>
    </w:p>
    <w:p w:rsidR="00BE61EA" w:rsidRDefault="004E7649">
      <w:pPr>
        <w:spacing w:after="300"/>
        <w:jc w:val="center"/>
        <w:rPr>
          <w:b/>
          <w:bCs/>
          <w:color w:val="75AC46"/>
          <w:sz w:val="24"/>
          <w:szCs w:val="24"/>
        </w:rPr>
      </w:pPr>
      <w:r>
        <w:rPr>
          <w:b/>
          <w:bCs/>
          <w:color w:val="75AC46"/>
          <w:sz w:val="24"/>
          <w:szCs w:val="24"/>
        </w:rPr>
        <w:t>PROJET D'ORDRE DU JOUR</w:t>
      </w:r>
    </w:p>
    <w:p w:rsidR="00BE61EA" w:rsidRPr="00FD0B3E" w:rsidRDefault="00BE61EA">
      <w:pPr>
        <w:spacing w:after="300"/>
        <w:jc w:val="center"/>
        <w:rPr>
          <w:b/>
          <w:bCs/>
          <w:color w:val="75AC46"/>
          <w:sz w:val="2"/>
          <w:szCs w:val="24"/>
        </w:rPr>
      </w:pPr>
    </w:p>
    <w:tbl>
      <w:tblPr>
        <w:tblW w:w="1076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44"/>
        <w:gridCol w:w="1819"/>
        <w:gridCol w:w="5742"/>
        <w:gridCol w:w="2363"/>
      </w:tblGrid>
      <w:tr w:rsidR="00BE61EA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BE61EA" w:rsidRDefault="00BE61EA">
            <w:pPr>
              <w:jc w:val="center"/>
            </w:pPr>
          </w:p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Jour 1 : Mercredi 16 septembre 2026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POINT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7B51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08h30 - 09h00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:rsidR="00BE61EA" w:rsidRDefault="00D11491" w:rsidP="00D11491"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                         FORMALITES ADMINISTRATIVES ET INSTALLATIONS                                                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ALLOCUTIONS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09h00 - 09h30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pStyle w:val="Paragraphedeliste"/>
              <w:numPr>
                <w:ilvl w:val="0"/>
                <w:numId w:val="4"/>
              </w:numPr>
              <w:spacing w:after="40"/>
            </w:pPr>
            <w:r>
              <w:rPr>
                <w:sz w:val="22"/>
                <w:szCs w:val="22"/>
              </w:rPr>
              <w:t>Cérémonie d'ouverture : Mot de bienvenue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Allocution de la Directrice du BRRC-AOC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Allocution de la Vice-Présidence de la Région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Discours d'ouverture du Directeur Général des douanes de Côte d'Ivoire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Côte d'Ivoire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BRRC-AOC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Directeur Général des douanes de Côte d'Ivoire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09h45 - 10h15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Séance photos, Interviews et Pause-café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OUVERTURE DES TRAVAUX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10h15 - 10h30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du Présidium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des participants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Désignation de l'équipe des rapporteurs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Examen et adoption du projet d'ordre du jour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Échanges sur les objectifs de la rencontre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Vice-Présidence / BRRC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0C0C0"/>
            <w:vAlign w:val="center"/>
          </w:tcPr>
          <w:p w:rsidR="00BE61EA" w:rsidRDefault="00BE61EA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SESSION INTRODUCTIVE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INTRODUCTION LIMINAIRE DU PAYS HÔTE</w:t>
            </w:r>
          </w:p>
        </w:tc>
      </w:tr>
      <w:tr w:rsidR="00FD0B3E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10h30 - 11h00</w:t>
            </w:r>
          </w:p>
          <w:p w:rsidR="00FD0B3E" w:rsidRDefault="00FD0B3E" w:rsidP="005E3376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642412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>« Développer un capital humain engagé, intègre et vigilant au service d'une douane qui protège la société. »</w:t>
            </w:r>
          </w:p>
          <w:p w:rsidR="00FD0B3E" w:rsidRDefault="00FD0B3E">
            <w:pPr>
              <w:spacing w:after="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Vice-présidence</w:t>
            </w:r>
          </w:p>
          <w:p w:rsidR="00FD0B3E" w:rsidRDefault="00FD0B3E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 : Côte d'Ivoire</w:t>
            </w:r>
          </w:p>
          <w:p w:rsidR="00FD0B3E" w:rsidRDefault="00FD0B3E" w:rsidP="008E3E65">
            <w:pPr>
              <w:spacing w:after="60"/>
              <w:rPr>
                <w:sz w:val="22"/>
                <w:szCs w:val="22"/>
              </w:rPr>
            </w:pPr>
          </w:p>
        </w:tc>
      </w:tr>
      <w:tr w:rsidR="00FD0B3E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5E3376">
            <w:pPr>
              <w:spacing w:after="60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70048B" w:rsidP="005E3376">
            <w:pPr>
              <w:pStyle w:val="Paragraphedeliste"/>
              <w:spacing w:after="40"/>
              <w:ind w:left="260"/>
              <w:rPr>
                <w:i/>
                <w:iCs/>
              </w:rPr>
            </w:pPr>
            <w:r>
              <w:rPr>
                <w:sz w:val="22"/>
                <w:szCs w:val="22"/>
              </w:rPr>
              <w:t>Échanges</w:t>
            </w:r>
          </w:p>
          <w:p w:rsidR="00FD0B3E" w:rsidRDefault="00FD0B3E" w:rsidP="00642412">
            <w:pPr>
              <w:spacing w:after="4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BB131F">
        <w:trPr>
          <w:trHeight w:val="355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VISION STRATÉGIQUE ET ORIENTATIONS DE LA NOUVELLE</w:t>
            </w:r>
          </w:p>
          <w:p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VICE-PRÉSIDENCE</w:t>
            </w:r>
          </w:p>
        </w:tc>
      </w:tr>
      <w:tr w:rsidR="000F47B9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11h00 - 11h20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Présentation de la nouvelle vision, des priorités et du mode de fonctionnement de la Vice-présidence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BRRC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11h20 - 11h30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ÉVALUATION DE LA MISE EN ŒUVRE DES RECOMMANDATIONS</w:t>
            </w:r>
          </w:p>
        </w:tc>
      </w:tr>
      <w:tr w:rsidR="000F47B9" w:rsidTr="00BB131F">
        <w:trPr>
          <w:trHeight w:val="108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11h30 - 12h00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Évaluation de la mise en œuvre des recommandations de la 13ème réunion GRH (Libreville-Gabon) et résultats du Questionnaire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</w:p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Vice-Présidence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7B14D8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:rsidR="007B14D8" w:rsidRDefault="007B14D8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SESSION 2 : Évolution de la stratégie régionale en matière d'initiatives de modernisation des RH et de la Formation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TENDANCES RÉGIONALES EN MATIÈRE DE RH</w:t>
            </w:r>
          </w:p>
        </w:tc>
      </w:tr>
      <w:tr w:rsidR="000F47B9" w:rsidTr="00BB131F">
        <w:trPr>
          <w:trHeight w:val="941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12h00 - 12h20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Les tendances régionales issues de la mise en œuvre du plan stratégique régional en matière de RH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</w:p>
          <w:p w:rsidR="000F47B9" w:rsidRDefault="000F47B9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Vice-Présidence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LES OUTILS ET INSTRUMENTS DE L'OMD AU SERVICE DU DÉVELOPPEMENT D'UN CAPITAL HUMAIN ENGAGÉ, INTÈGRE ET PERFORMANT</w:t>
            </w:r>
          </w:p>
        </w:tc>
      </w:tr>
      <w:tr w:rsidR="007B14D8" w:rsidTr="00BB131F">
        <w:trPr>
          <w:trHeight w:val="1019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12h20 - 12h45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Moderniser la gestion des ressources humaines et de la formation en s'appuyant sur les outils et instruments de l'OMD</w:t>
            </w:r>
          </w:p>
          <w:p w:rsidR="007B14D8" w:rsidRDefault="007B14D8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 w:rsidP="004E3F5C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Modérateur : </w:t>
            </w:r>
          </w:p>
          <w:p w:rsidR="007B14D8" w:rsidRDefault="007B14D8" w:rsidP="004E3F5C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Vice-Présidence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 xml:space="preserve">Intervenant :  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Secrétariat de l'OMD</w:t>
            </w:r>
          </w:p>
        </w:tc>
      </w:tr>
      <w:tr w:rsidR="007B14D8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7B14D8">
        <w:trPr>
          <w:trHeight w:val="194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12h45 - 14h00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 déjeuner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QUEL EST LE BILAN DES GFR</w:t>
            </w:r>
            <w:r w:rsidR="00B55413">
              <w:rPr>
                <w:b/>
                <w:bCs/>
                <w:color w:val="000000"/>
                <w:sz w:val="22"/>
                <w:szCs w:val="22"/>
              </w:rPr>
              <w:t>H DEPUIS LA 1ÈRE RÉUNION EN 2010</w:t>
            </w:r>
          </w:p>
        </w:tc>
      </w:tr>
      <w:tr w:rsidR="007B14D8" w:rsidTr="00BB131F">
        <w:trPr>
          <w:trHeight w:val="135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14h00 - 14h30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B55413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>« Seize</w:t>
            </w:r>
            <w:r w:rsidR="007B14D8">
              <w:rPr>
                <w:b/>
                <w:bCs/>
                <w:i/>
                <w:iCs/>
                <w:sz w:val="22"/>
                <w:szCs w:val="22"/>
              </w:rPr>
              <w:t xml:space="preserve"> années de </w:t>
            </w:r>
            <w:r>
              <w:rPr>
                <w:b/>
                <w:bCs/>
                <w:i/>
                <w:iCs/>
                <w:sz w:val="22"/>
                <w:szCs w:val="22"/>
              </w:rPr>
              <w:t>coopération régionale (2010</w:t>
            </w:r>
            <w:r w:rsidR="007B14D8">
              <w:rPr>
                <w:b/>
                <w:bCs/>
                <w:i/>
                <w:iCs/>
                <w:sz w:val="22"/>
                <w:szCs w:val="22"/>
              </w:rPr>
              <w:t>-2026) bilan : acquis, défis et perspectives des Réunions des Gestionnaires de la Formation et des Ressources Humaines »</w:t>
            </w:r>
          </w:p>
          <w:p w:rsidR="007B14D8" w:rsidRDefault="007B14D8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Vice-présidence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 xml:space="preserve">Intervenants :  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7B14D8" w:rsidTr="00BB131F">
        <w:trPr>
          <w:trHeight w:val="570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Tous les participants (Pays ayant bénéficiés du projet MADAO)</w:t>
            </w:r>
          </w:p>
        </w:tc>
      </w:tr>
      <w:tr w:rsidR="00BE61EA" w:rsidTr="001840EE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TABLE RONDE DES CENTRES RÉGIONAUX DE FORMATION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14h30 - 15h30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« Les Centres régionaux de formation face aux nouveaux défis du développement des compétences douanières </w:t>
            </w:r>
            <w:r w:rsidR="008A77BD">
              <w:rPr>
                <w:b/>
                <w:bCs/>
                <w:i/>
                <w:iCs/>
                <w:sz w:val="22"/>
                <w:szCs w:val="22"/>
              </w:rPr>
              <w:t xml:space="preserve">bilan : </w:t>
            </w:r>
            <w:r>
              <w:rPr>
                <w:b/>
                <w:bCs/>
                <w:i/>
                <w:iCs/>
                <w:sz w:val="22"/>
                <w:szCs w:val="22"/>
              </w:rPr>
              <w:t>innovations et perspectives »</w:t>
            </w:r>
          </w:p>
          <w:p w:rsidR="00BE61EA" w:rsidRDefault="00BE61EA">
            <w:pPr>
              <w:spacing w:before="60" w:after="60"/>
            </w:pP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Principales réussites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lastRenderedPageBreak/>
              <w:t>Difficultés rencontrées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Innovations pédagogiques mises en œuvre (e-learning, IA, classes virtuelles, etc.)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Besoins et attentes vis-à-vis de la région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518BF" w:rsidRDefault="000518BF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Modérateur : </w:t>
            </w:r>
            <w:r w:rsidR="00F1391E">
              <w:rPr>
                <w:sz w:val="22"/>
                <w:szCs w:val="22"/>
              </w:rPr>
              <w:t>Cameroun</w:t>
            </w:r>
          </w:p>
          <w:p w:rsidR="000518BF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>Intervenants :</w:t>
            </w:r>
            <w:r w:rsidR="000518BF">
              <w:rPr>
                <w:sz w:val="22"/>
                <w:szCs w:val="22"/>
              </w:rPr>
              <w:t xml:space="preserve">  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CRF Abuja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CRF Brazzaville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CRF Ouagadougou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7B14D8">
        <w:trPr>
          <w:trHeight w:val="425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84291" w:rsidP="00484291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APPROCHES PEDAGOGIQUES</w:t>
            </w:r>
            <w:r w:rsidR="00C20BFC">
              <w:rPr>
                <w:b/>
                <w:bCs/>
                <w:color w:val="000000"/>
                <w:sz w:val="22"/>
                <w:szCs w:val="22"/>
              </w:rPr>
              <w:t xml:space="preserve"> INNOVANTES</w:t>
            </w:r>
          </w:p>
        </w:tc>
      </w:tr>
      <w:tr w:rsidR="007B14D8" w:rsidTr="007A2EB2">
        <w:trPr>
          <w:trHeight w:val="597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15h30 - 16h00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Quelles approches pédagogiques innovantes (intelligence artificielle, apprentissage hybride, coaching, communautés de pratique...) pour renforcer durablement les compétences des agents des douanes ?</w:t>
            </w:r>
          </w:p>
          <w:p w:rsidR="007B14D8" w:rsidRDefault="007B14D8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Mali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 xml:space="preserve">Intervenant : CRF Ouagadougou, OMD </w:t>
            </w:r>
          </w:p>
          <w:p w:rsidR="007B14D8" w:rsidRDefault="007B14D8" w:rsidP="0004714E">
            <w:pPr>
              <w:spacing w:after="60"/>
            </w:pPr>
          </w:p>
        </w:tc>
      </w:tr>
      <w:tr w:rsidR="007B14D8" w:rsidTr="007A2EB2">
        <w:trPr>
          <w:trHeight w:val="597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004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16h00 - 16h15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Pause-café</w:t>
            </w:r>
          </w:p>
        </w:tc>
      </w:tr>
      <w:tr w:rsidR="004E40C7" w:rsidTr="00C20BFC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4E40C7" w:rsidRDefault="00F35658" w:rsidP="00F35658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</w:t>
            </w:r>
            <w:r w:rsidR="004E40C7">
              <w:rPr>
                <w:b/>
                <w:bCs/>
                <w:color w:val="000000"/>
                <w:sz w:val="22"/>
                <w:szCs w:val="22"/>
              </w:rPr>
              <w:t xml:space="preserve">SESSION 3 : </w:t>
            </w:r>
            <w:r w:rsidR="00DC05B3">
              <w:rPr>
                <w:b/>
                <w:bCs/>
                <w:color w:val="000000"/>
                <w:sz w:val="22"/>
                <w:szCs w:val="22"/>
              </w:rPr>
              <w:t>Partenariat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0C7" w:rsidRDefault="008A14F3" w:rsidP="004E40C7"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COLLABORATION AVEC LES PARTIES PRENANTES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Comment les partenaires peuvent-ils accompagner durablement le développement du capital humain et </w:t>
            </w:r>
            <w:r w:rsidR="00B37901">
              <w:rPr>
                <w:b/>
                <w:bCs/>
                <w:i/>
                <w:iCs/>
                <w:sz w:val="22"/>
                <w:szCs w:val="22"/>
              </w:rPr>
              <w:t xml:space="preserve">de </w:t>
            </w:r>
            <w:r>
              <w:rPr>
                <w:b/>
                <w:bCs/>
                <w:i/>
                <w:iCs/>
                <w:sz w:val="22"/>
                <w:szCs w:val="22"/>
              </w:rPr>
              <w:t>la formation dans la région ?</w:t>
            </w:r>
          </w:p>
        </w:tc>
      </w:tr>
      <w:tr w:rsidR="004E40C7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16h15 - 17h15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spacing w:after="40"/>
              <w:ind w:left="2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Pr="00BB131F" w:rsidRDefault="00BB131F" w:rsidP="004E40C7">
            <w:pPr>
              <w:spacing w:after="60"/>
              <w:rPr>
                <w:sz w:val="2"/>
                <w:szCs w:val="22"/>
              </w:rPr>
            </w:pPr>
          </w:p>
          <w:p w:rsidR="004E40C7" w:rsidRDefault="004E40C7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Tchad</w:t>
            </w:r>
          </w:p>
          <w:p w:rsidR="004E40C7" w:rsidRPr="00BB131F" w:rsidRDefault="004E40C7" w:rsidP="004E40C7">
            <w:pPr>
              <w:spacing w:after="60"/>
              <w:rPr>
                <w:sz w:val="2"/>
              </w:rPr>
            </w:pP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Expérience du Projet A-CPI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OMD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Expérience de la CEDEAO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CEDEAO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Expérience d'EXPERTISE FRANCE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EXPERTISE FRANCE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Expérience de l'UNION AFRICAINE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UNION AFRICAINE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Expérience de la JICA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JICA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Expérience de la GIZ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GIZ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Expérience d’AFRITAC OUEST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AFRITAC OUEST</w:t>
            </w:r>
          </w:p>
        </w:tc>
      </w:tr>
      <w:tr w:rsidR="00FD05C6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Pr="00FD05C6" w:rsidRDefault="00FD05C6" w:rsidP="00FD05C6">
            <w:pPr>
              <w:pStyle w:val="Paragraphedeliste"/>
              <w:numPr>
                <w:ilvl w:val="0"/>
                <w:numId w:val="6"/>
              </w:numPr>
              <w:spacing w:after="6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Expérience CEEAC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CEEAC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:rsidR="004E40C7" w:rsidRDefault="004E40C7" w:rsidP="004E40C7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FIN DE LA JOURNÉE</w:t>
            </w:r>
          </w:p>
        </w:tc>
      </w:tr>
      <w:tr w:rsidR="004E40C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Jour 2 : Jeudi 17 septembre 2026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4E40C7" w:rsidTr="001840EE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</w:tcBorders>
            <w:shd w:val="clear" w:color="auto" w:fill="C3FDBB" w:themeFill="accent1" w:themeFillTint="33"/>
            <w:vAlign w:val="center"/>
          </w:tcPr>
          <w:p w:rsidR="004E40C7" w:rsidRDefault="008A14F3" w:rsidP="004E40C7"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4E40C7" w:rsidRDefault="004E40C7" w:rsidP="004E40C7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TABLE RONDE</w:t>
            </w:r>
          </w:p>
        </w:tc>
      </w:tr>
      <w:tr w:rsidR="00BB131F" w:rsidTr="007D2702">
        <w:trPr>
          <w:trHeight w:val="638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09h00 - 10h00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Adaptation des compétences face aux nouveaux défis sécuritaires : quelles stratégies pour des administrations douanières résilientes et performantes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</w:p>
          <w:p w:rsidR="00BB131F" w:rsidRDefault="00BB131F" w:rsidP="004E40C7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Libéria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 xml:space="preserve">Intervenants : 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>Nigéria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Burkina Faso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Niger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Gambie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>Mali</w:t>
            </w:r>
          </w:p>
        </w:tc>
      </w:tr>
      <w:tr w:rsidR="00BB131F" w:rsidTr="007D2702">
        <w:trPr>
          <w:trHeight w:val="64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70048B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37901" w:rsidTr="001840EE">
        <w:tc>
          <w:tcPr>
            <w:tcW w:w="844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B37901" w:rsidRPr="00B37901" w:rsidRDefault="00B37901" w:rsidP="00B37901">
            <w:pPr>
              <w:spacing w:after="60"/>
              <w:jc w:val="center"/>
              <w:rPr>
                <w:b/>
              </w:rPr>
            </w:pPr>
            <w:r w:rsidRPr="00B37901">
              <w:rPr>
                <w:b/>
              </w:rPr>
              <w:lastRenderedPageBreak/>
              <w:t>13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B37901" w:rsidRDefault="00B37901" w:rsidP="00B37901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TABLE RONDE</w:t>
            </w:r>
          </w:p>
        </w:tc>
      </w:tr>
      <w:tr w:rsidR="001840EE" w:rsidTr="001840EE">
        <w:trPr>
          <w:trHeight w:val="67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10h00 - 11h00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Construire une culture organisationnelle fondée sur l'intégrité, l'engagement et la performance</w:t>
            </w:r>
          </w:p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</w:p>
          <w:p w:rsidR="001840EE" w:rsidRDefault="001840EE" w:rsidP="00B37901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Gabon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 xml:space="preserve">Intervenants : 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>Ghana</w:t>
            </w:r>
          </w:p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Burkina Faso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>Nigéria</w:t>
            </w:r>
          </w:p>
        </w:tc>
      </w:tr>
      <w:tr w:rsidR="001840EE" w:rsidTr="001840EE">
        <w:trPr>
          <w:trHeight w:val="67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70048B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B37901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11h00-11h15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  <w:rPr>
                <w:sz w:val="22"/>
                <w:szCs w:val="22"/>
              </w:rPr>
            </w:pPr>
            <w:r w:rsidRPr="00D458D6">
              <w:rPr>
                <w:b/>
                <w:bCs/>
                <w:sz w:val="22"/>
                <w:szCs w:val="22"/>
              </w:rPr>
              <w:t>Pause-café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rPr>
                <w:sz w:val="22"/>
                <w:szCs w:val="22"/>
              </w:rPr>
            </w:pPr>
          </w:p>
        </w:tc>
      </w:tr>
      <w:tr w:rsidR="001B7806" w:rsidTr="001B7806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1B7806" w:rsidRPr="00B700FF" w:rsidRDefault="001B7806" w:rsidP="00B37901">
            <w:pPr>
              <w:spacing w:after="60"/>
              <w:jc w:val="center"/>
              <w:rPr>
                <w:b/>
              </w:rPr>
            </w:pPr>
            <w:r w:rsidRPr="00B700FF">
              <w:rPr>
                <w:b/>
              </w:rPr>
              <w:t>14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1B7806" w:rsidRPr="001B7806" w:rsidRDefault="001B7806" w:rsidP="001B7806">
            <w:pPr>
              <w:spacing w:after="60"/>
              <w:jc w:val="center"/>
              <w:rPr>
                <w:b/>
              </w:rPr>
            </w:pPr>
            <w:r w:rsidRPr="001B7806">
              <w:rPr>
                <w:b/>
                <w:sz w:val="22"/>
              </w:rPr>
              <w:t>TABLE RONDE</w:t>
            </w:r>
          </w:p>
        </w:tc>
      </w:tr>
      <w:tr w:rsidR="00786F5D" w:rsidTr="00786F5D">
        <w:trPr>
          <w:trHeight w:val="1174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786F5D" w:rsidRPr="001B7806" w:rsidRDefault="00786F5D" w:rsidP="004E45EF">
            <w:pPr>
              <w:spacing w:after="60"/>
              <w:jc w:val="center"/>
            </w:pPr>
            <w:r w:rsidRPr="001B7806">
              <w:rPr>
                <w:b/>
                <w:bCs/>
                <w:sz w:val="22"/>
                <w:szCs w:val="22"/>
              </w:rPr>
              <w:t>11h15 – 12h45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transformation numérique comme outil d'amélioration de la performance des ressources humaines douanières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</w:p>
          <w:p w:rsidR="00786F5D" w:rsidRDefault="00786F5D" w:rsidP="004E45EF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Côte d’Ivoire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Intervenants :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Sénégal 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Cameroun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CRF Abuja</w:t>
            </w:r>
          </w:p>
          <w:p w:rsidR="00786F5D" w:rsidRDefault="00786F5D" w:rsidP="004E45EF">
            <w:pPr>
              <w:spacing w:after="60"/>
            </w:pPr>
            <w:r>
              <w:rPr>
                <w:sz w:val="22"/>
                <w:szCs w:val="22"/>
              </w:rPr>
              <w:t xml:space="preserve">GTR-DI </w:t>
            </w:r>
          </w:p>
        </w:tc>
      </w:tr>
      <w:tr w:rsidR="00786F5D" w:rsidTr="00786F5D">
        <w:trPr>
          <w:trHeight w:val="48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Pr="001B7806" w:rsidRDefault="00786F5D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12h45 - 14h00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 déjeuner</w:t>
            </w:r>
          </w:p>
        </w:tc>
      </w:tr>
      <w:tr w:rsidR="00A3244B" w:rsidTr="000A349C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A3244B" w:rsidRDefault="00A3244B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A3244B" w:rsidRDefault="00A3244B" w:rsidP="000A349C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SESSION 4 : </w:t>
            </w:r>
            <w:r w:rsidR="0087379D">
              <w:rPr>
                <w:b/>
                <w:bCs/>
                <w:color w:val="000000"/>
                <w:sz w:val="22"/>
                <w:szCs w:val="22"/>
              </w:rPr>
              <w:t>Partage d’expériences et de bonnes pratiques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87379D" w:rsidP="004E45EF"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PARTAGE D'EXPÉRIENCES DES ADMINISTRATIONS DOUANIÈRES : INNOVATIONS ET BONNES PRATIQUES DANS LA GESTION DU CAPITAL HUMAIN ET DE LA FORMATION</w:t>
            </w:r>
          </w:p>
        </w:tc>
      </w:tr>
      <w:tr w:rsidR="00DB5154" w:rsidTr="00B20FA3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14h00 - 15h30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La promotion de l'égalité, de la diversité et de l'inclusion dans la gestion des ressources humaines  : l'expérience du Liberia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Guinée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 xml:space="preserve">Intervenant : 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Libéria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La professionnalisation des compétences douanières à travers une approche structurée de la formation continue : l'expérience du Sénégal et du Togo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Intervenants : </w:t>
            </w:r>
          </w:p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Sénégal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Togo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Développer les compétences numériques des agents douaniers : une étape vers une administration plus moderne et performante : l'expérience de la Gambie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 xml:space="preserve">Intervenant : 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Gambie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 w:rsidRPr="009F0A99">
              <w:rPr>
                <w:sz w:val="22"/>
                <w:szCs w:val="22"/>
              </w:rPr>
              <w:t>Le développement des compétence au service de la performance : l’expérience de l’île Maurice</w:t>
            </w:r>
            <w:r>
              <w:rPr>
                <w:sz w:val="22"/>
                <w:szCs w:val="22"/>
              </w:rPr>
              <w:t xml:space="preserve"> ( en visio-conférence)</w:t>
            </w:r>
          </w:p>
        </w:tc>
        <w:tc>
          <w:tcPr>
            <w:tcW w:w="2363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Pr="0094407E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Intervenant </w:t>
            </w:r>
            <w:r w:rsidRPr="0094407E">
              <w:rPr>
                <w:sz w:val="22"/>
                <w:szCs w:val="22"/>
              </w:rPr>
              <w:t xml:space="preserve">: </w:t>
            </w:r>
          </w:p>
          <w:p w:rsidR="00DB5154" w:rsidRDefault="00DB5154" w:rsidP="004E45EF">
            <w:pPr>
              <w:spacing w:after="60"/>
            </w:pPr>
            <w:r>
              <w:t>L’île Maurice ( Collaboration entre région , Région Afrique Australe et du sud ).</w:t>
            </w:r>
          </w:p>
        </w:tc>
      </w:tr>
      <w:tr w:rsidR="00DB5154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70048B" w:rsidP="004E45EF">
            <w:pPr>
              <w:spacing w:after="60"/>
            </w:pPr>
            <w:r>
              <w:rPr>
                <w:sz w:val="22"/>
                <w:szCs w:val="22"/>
              </w:rPr>
              <w:t>Échanges</w:t>
            </w:r>
          </w:p>
        </w:tc>
        <w:tc>
          <w:tcPr>
            <w:tcW w:w="2363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t xml:space="preserve">Tous les Participants 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15h30 - 15h45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Pause-café </w:t>
            </w:r>
          </w:p>
        </w:tc>
      </w:tr>
      <w:tr w:rsidR="00352BBE" w:rsidTr="009E13DB">
        <w:trPr>
          <w:trHeight w:val="631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352BBE" w:rsidRDefault="00352BBE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352BBE" w:rsidRPr="00171861" w:rsidRDefault="00786F5D" w:rsidP="00786F5D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SESSION 5 : Recherches et D</w:t>
            </w:r>
            <w:r w:rsidR="00352BBE" w:rsidRPr="00786F5D">
              <w:rPr>
                <w:b/>
                <w:bCs/>
                <w:color w:val="000000" w:themeColor="text1"/>
                <w:sz w:val="22"/>
                <w:szCs w:val="22"/>
              </w:rPr>
              <w:t>éveloppement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171861" w:rsidP="004E45EF"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Pr="003F611B" w:rsidRDefault="003F611B" w:rsidP="00171861">
            <w:pPr>
              <w:jc w:val="center"/>
            </w:pPr>
            <w:r w:rsidRPr="003F611B">
              <w:rPr>
                <w:b/>
                <w:bCs/>
                <w:sz w:val="22"/>
                <w:szCs w:val="22"/>
              </w:rPr>
              <w:t>BESOINS FUTURS ET NOUVELLES GENERATIONS DE FORMATEURS</w:t>
            </w:r>
          </w:p>
        </w:tc>
      </w:tr>
      <w:tr w:rsidR="00577C70" w:rsidTr="000C5A0C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15h45 - 16h15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La gestion prévisionnelle des emplois, des effectifs et des compétences (GPEEC) : anticiper les besoins futurs des administrations douanières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Bénin</w:t>
            </w:r>
          </w:p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Intervenant : Expert Gabon</w:t>
            </w:r>
          </w:p>
          <w:p w:rsidR="00577C70" w:rsidRDefault="00577C70" w:rsidP="004E45EF">
            <w:pPr>
              <w:spacing w:after="60"/>
            </w:pPr>
          </w:p>
        </w:tc>
      </w:tr>
      <w:tr w:rsidR="00577C70" w:rsidTr="000C01B0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16h15 - 16h45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rôle des formateurs douaniers dans la transformation des compétences : vers une nouvelle génération de formateurs</w:t>
            </w:r>
          </w:p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Bénin</w:t>
            </w:r>
          </w:p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Intervenant : CRF Abuja</w:t>
            </w:r>
          </w:p>
          <w:p w:rsidR="00577C70" w:rsidRDefault="00577C70" w:rsidP="004E45EF">
            <w:pPr>
              <w:spacing w:after="60"/>
            </w:pPr>
          </w:p>
        </w:tc>
      </w:tr>
      <w:tr w:rsidR="00577C70" w:rsidTr="000C01B0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Échanges</w:t>
            </w:r>
            <w:bookmarkStart w:id="0" w:name="_GoBack"/>
            <w:bookmarkEnd w:id="0"/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:rsidR="004E45EF" w:rsidRDefault="004E45EF" w:rsidP="004E45EF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FIN DE LA JOURNÉE</w:t>
            </w:r>
          </w:p>
        </w:tc>
      </w:tr>
      <w:tr w:rsidR="004E45EF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4E45EF" w:rsidRDefault="004E45EF" w:rsidP="004E45EF">
            <w:pPr>
              <w:jc w:val="center"/>
            </w:pPr>
          </w:p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Jour 3 : Vendredi 18 septembre 2026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HEURE</w:t>
            </w:r>
            <w:r w:rsidR="008A14F3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ACTIVITÉS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INTERVENANTS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8A14F3" w:rsidP="004E45EF"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Default="00343B1F" w:rsidP="004E45E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MARCHÉ RÉGIONAL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09h00 - 10h30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Marché régional (Programme Régional de Coaching)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Modérateur : BRRC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 xml:space="preserve">Intervenants : 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Pays souhaitant partager son expérience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10h30 - 11h00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Pause-café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343B1F" w:rsidRDefault="008A14F3" w:rsidP="00343B1F"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343B1F" w:rsidRDefault="00343B1F" w:rsidP="00343B1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DÉLIBÉRATION DE LA RÉUNION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11h00 - 11h30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DB5154">
            <w:pPr>
              <w:spacing w:after="60"/>
            </w:pPr>
            <w:r>
              <w:rPr>
                <w:sz w:val="22"/>
                <w:szCs w:val="22"/>
              </w:rPr>
              <w:t>Présentation, examen et validation du projet de recommandations de la 14è réunion des GFRH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Vice-Présidence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Tous les participants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343B1F" w:rsidRDefault="008A14F3" w:rsidP="00343B1F"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343B1F" w:rsidRDefault="00343B1F" w:rsidP="00343B1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CLÔTURE DE LA RENCONTRE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11h30 - 12h00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Lecture des recommandations</w:t>
            </w:r>
          </w:p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Motion de remerciement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Discours de clôture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Côte d'Ivoire</w:t>
            </w:r>
          </w:p>
        </w:tc>
      </w:tr>
    </w:tbl>
    <w:p w:rsidR="004E7649" w:rsidRDefault="004E7649"/>
    <w:sectPr w:rsidR="004E7649" w:rsidSect="00BB131F">
      <w:footerReference w:type="even" r:id="rId10"/>
      <w:footerReference w:type="default" r:id="rId11"/>
      <w:footerReference w:type="first" r:id="rId12"/>
      <w:pgSz w:w="11906" w:h="16838"/>
      <w:pgMar w:top="568" w:right="700" w:bottom="284" w:left="70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D88" w:rsidRDefault="000E1D88">
      <w:r>
        <w:separator/>
      </w:r>
    </w:p>
  </w:endnote>
  <w:endnote w:type="continuationSeparator" w:id="0">
    <w:p w:rsidR="000E1D88" w:rsidRDefault="000E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BE61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4E7649">
    <w:pPr>
      <w:pBdr>
        <w:top w:val="single" w:sz="4" w:space="4" w:color="999999"/>
      </w:pBdr>
      <w:jc w:val="center"/>
    </w:pPr>
    <w:r>
      <w:rPr>
        <w:color w:val="666666"/>
        <w:sz w:val="16"/>
        <w:szCs w:val="16"/>
      </w:rPr>
      <w:t xml:space="preserve">14eme Reunion des Gestionnaires de Formation et des Ressources Humaines - BRRC-AOC  |  Page </w:t>
    </w:r>
    <w:r>
      <w:fldChar w:fldCharType="begin"/>
    </w:r>
    <w:r>
      <w:instrText xml:space="preserve"> PAGE </w:instrText>
    </w:r>
    <w:r>
      <w:fldChar w:fldCharType="separate"/>
    </w:r>
    <w:r w:rsidR="005E2365">
      <w:rPr>
        <w:noProof/>
      </w:rPr>
      <w:t>1</w:t>
    </w:r>
    <w:r>
      <w:fldChar w:fldCharType="end"/>
    </w:r>
    <w:r>
      <w:rPr>
        <w:color w:val="666666"/>
        <w:sz w:val="16"/>
        <w:szCs w:val="16"/>
      </w:rPr>
      <w:t xml:space="preserve"> / </w:t>
    </w:r>
    <w:fldSimple w:instr=" NUMPAGES ">
      <w:r w:rsidR="005E2365">
        <w:rPr>
          <w:noProof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4E7649">
    <w:pPr>
      <w:pBdr>
        <w:top w:val="single" w:sz="4" w:space="4" w:color="999999"/>
      </w:pBdr>
      <w:jc w:val="center"/>
    </w:pPr>
    <w:r>
      <w:rPr>
        <w:color w:val="666666"/>
        <w:sz w:val="16"/>
        <w:szCs w:val="16"/>
      </w:rPr>
      <w:t xml:space="preserve">14eme Reunion des Gestionnaires de Formation et des Ressources Humaines - BRRC-AOC  |  Page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color w:val="666666"/>
        <w:sz w:val="16"/>
        <w:szCs w:val="16"/>
      </w:rPr>
      <w:t xml:space="preserve"> / </w:t>
    </w:r>
    <w:fldSimple w:instr=" NUMPAGES ">
      <w:r w:rsidR="00FD05C6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D88" w:rsidRDefault="000E1D88">
      <w:r>
        <w:separator/>
      </w:r>
    </w:p>
  </w:footnote>
  <w:footnote w:type="continuationSeparator" w:id="0">
    <w:p w:rsidR="000E1D88" w:rsidRDefault="000E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D5F40"/>
    <w:multiLevelType w:val="multilevel"/>
    <w:tmpl w:val="CE9AA9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7531E7"/>
    <w:multiLevelType w:val="multilevel"/>
    <w:tmpl w:val="4634D028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8208E5"/>
    <w:multiLevelType w:val="hybridMultilevel"/>
    <w:tmpl w:val="D2464B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927F8"/>
    <w:multiLevelType w:val="multilevel"/>
    <w:tmpl w:val="339EBAEA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F8C66A0"/>
    <w:multiLevelType w:val="hybridMultilevel"/>
    <w:tmpl w:val="A5227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1EA"/>
    <w:rsid w:val="0004714E"/>
    <w:rsid w:val="000518BF"/>
    <w:rsid w:val="0006569F"/>
    <w:rsid w:val="000A349C"/>
    <w:rsid w:val="000A4DE0"/>
    <w:rsid w:val="000B5AE5"/>
    <w:rsid w:val="000D4B7B"/>
    <w:rsid w:val="000E1D88"/>
    <w:rsid w:val="000E30B4"/>
    <w:rsid w:val="000F47B9"/>
    <w:rsid w:val="0010127D"/>
    <w:rsid w:val="00170497"/>
    <w:rsid w:val="00171861"/>
    <w:rsid w:val="001840EE"/>
    <w:rsid w:val="001B7806"/>
    <w:rsid w:val="001D19BA"/>
    <w:rsid w:val="00234C22"/>
    <w:rsid w:val="002D1EEC"/>
    <w:rsid w:val="002D2020"/>
    <w:rsid w:val="00343B1F"/>
    <w:rsid w:val="003453D7"/>
    <w:rsid w:val="00352BBE"/>
    <w:rsid w:val="0039420F"/>
    <w:rsid w:val="003943B1"/>
    <w:rsid w:val="00396B71"/>
    <w:rsid w:val="003A4DA0"/>
    <w:rsid w:val="003A5CD7"/>
    <w:rsid w:val="003D72A1"/>
    <w:rsid w:val="003F611B"/>
    <w:rsid w:val="0043330D"/>
    <w:rsid w:val="00443534"/>
    <w:rsid w:val="00484291"/>
    <w:rsid w:val="004E3F47"/>
    <w:rsid w:val="004E3F5C"/>
    <w:rsid w:val="004E40C7"/>
    <w:rsid w:val="004E45EF"/>
    <w:rsid w:val="004E7649"/>
    <w:rsid w:val="005219A0"/>
    <w:rsid w:val="00577C70"/>
    <w:rsid w:val="005A3888"/>
    <w:rsid w:val="005A5126"/>
    <w:rsid w:val="005E2365"/>
    <w:rsid w:val="005E3376"/>
    <w:rsid w:val="00604488"/>
    <w:rsid w:val="0062320B"/>
    <w:rsid w:val="006267F3"/>
    <w:rsid w:val="00642412"/>
    <w:rsid w:val="0070048B"/>
    <w:rsid w:val="00786F5D"/>
    <w:rsid w:val="007A2EB2"/>
    <w:rsid w:val="007B14D8"/>
    <w:rsid w:val="007D2702"/>
    <w:rsid w:val="0087379D"/>
    <w:rsid w:val="008A14F3"/>
    <w:rsid w:val="008A77BD"/>
    <w:rsid w:val="008D025B"/>
    <w:rsid w:val="008E3E65"/>
    <w:rsid w:val="00915302"/>
    <w:rsid w:val="0094407E"/>
    <w:rsid w:val="009A2F08"/>
    <w:rsid w:val="009E13DB"/>
    <w:rsid w:val="009F0A99"/>
    <w:rsid w:val="009F3669"/>
    <w:rsid w:val="00A3244B"/>
    <w:rsid w:val="00A33E1D"/>
    <w:rsid w:val="00A35957"/>
    <w:rsid w:val="00A75592"/>
    <w:rsid w:val="00A80EFC"/>
    <w:rsid w:val="00A92676"/>
    <w:rsid w:val="00AA76F7"/>
    <w:rsid w:val="00AB435A"/>
    <w:rsid w:val="00AE183A"/>
    <w:rsid w:val="00B12636"/>
    <w:rsid w:val="00B37901"/>
    <w:rsid w:val="00B55413"/>
    <w:rsid w:val="00B65366"/>
    <w:rsid w:val="00B700FF"/>
    <w:rsid w:val="00B8169B"/>
    <w:rsid w:val="00BA452D"/>
    <w:rsid w:val="00BB131F"/>
    <w:rsid w:val="00BE61EA"/>
    <w:rsid w:val="00C01085"/>
    <w:rsid w:val="00C20BFC"/>
    <w:rsid w:val="00CC180D"/>
    <w:rsid w:val="00CC37C0"/>
    <w:rsid w:val="00CE0830"/>
    <w:rsid w:val="00D1143B"/>
    <w:rsid w:val="00D11491"/>
    <w:rsid w:val="00D172FF"/>
    <w:rsid w:val="00D458D6"/>
    <w:rsid w:val="00D90D65"/>
    <w:rsid w:val="00DB5154"/>
    <w:rsid w:val="00DC05B3"/>
    <w:rsid w:val="00DC4268"/>
    <w:rsid w:val="00DE79F9"/>
    <w:rsid w:val="00DF49F0"/>
    <w:rsid w:val="00E83EFD"/>
    <w:rsid w:val="00ED799E"/>
    <w:rsid w:val="00F1391E"/>
    <w:rsid w:val="00F3056D"/>
    <w:rsid w:val="00F35658"/>
    <w:rsid w:val="00F6398D"/>
    <w:rsid w:val="00FD05C6"/>
    <w:rsid w:val="00FD0B3E"/>
    <w:rsid w:val="00FD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94F2"/>
  <w15:docId w15:val="{82FB58E8-597D-41A0-8E54-4E3962C0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Lucida Sans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Heading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Heading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Heading"/>
    <w:qFormat/>
    <w:pPr>
      <w:outlineLvl w:val="3"/>
    </w:pPr>
    <w:rPr>
      <w:i/>
      <w:iCs/>
      <w:color w:val="2E74B5"/>
    </w:rPr>
  </w:style>
  <w:style w:type="paragraph" w:styleId="Titre5">
    <w:name w:val="heading 5"/>
    <w:basedOn w:val="Heading"/>
    <w:qFormat/>
    <w:pPr>
      <w:outlineLvl w:val="4"/>
    </w:pPr>
    <w:rPr>
      <w:color w:val="2E74B5"/>
    </w:rPr>
  </w:style>
  <w:style w:type="paragraph" w:styleId="Titre6">
    <w:name w:val="heading 6"/>
    <w:basedOn w:val="Heading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basdepageCar">
    <w:name w:val="Note de bas de page Car"/>
    <w:link w:val="Notedebasdepage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NotedefinCar">
    <w:name w:val="Note de fin Car"/>
    <w:link w:val="Notedefin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re">
    <w:name w:val="Title"/>
    <w:basedOn w:val="Heading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Paragraphedeliste">
    <w:name w:val="List Paragraph"/>
    <w:qFormat/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Pieddepage">
    <w:name w:val="footer"/>
    <w:basedOn w:val="HeaderandFooter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2412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41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1250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DOUANES</cp:lastModifiedBy>
  <cp:revision>2</cp:revision>
  <cp:lastPrinted>2026-09-01T13:25:00Z</cp:lastPrinted>
  <dcterms:created xsi:type="dcterms:W3CDTF">2026-09-02T10:39:00Z</dcterms:created>
  <dcterms:modified xsi:type="dcterms:W3CDTF">2026-09-02T10:39:00Z</dcterms:modified>
  <dc:language>fr-FR</dc:language>
</cp:coreProperties>
</file>